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ED4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附件2</w:t>
      </w:r>
    </w:p>
    <w:p w14:paraId="1E8585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济宁医学院</w:t>
      </w:r>
    </w:p>
    <w:p w14:paraId="67482D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313" w:afterLines="10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2025年“我要上迎新晚会”海选活动终审评分细则</w:t>
      </w:r>
      <w:bookmarkStart w:id="0" w:name="_GoBack"/>
      <w:bookmarkEnd w:id="0"/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7"/>
        <w:gridCol w:w="1033"/>
        <w:gridCol w:w="6458"/>
      </w:tblGrid>
      <w:tr w14:paraId="2373C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457" w:type="dxa"/>
            <w:vAlign w:val="center"/>
          </w:tcPr>
          <w:p w14:paraId="54678E8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评分项目</w:t>
            </w:r>
          </w:p>
        </w:tc>
        <w:tc>
          <w:tcPr>
            <w:tcW w:w="1033" w:type="dxa"/>
            <w:vAlign w:val="center"/>
          </w:tcPr>
          <w:p w14:paraId="2ECD19D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分值</w:t>
            </w:r>
          </w:p>
        </w:tc>
        <w:tc>
          <w:tcPr>
            <w:tcW w:w="6458" w:type="dxa"/>
            <w:vAlign w:val="center"/>
          </w:tcPr>
          <w:p w14:paraId="281F810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评分标准</w:t>
            </w:r>
          </w:p>
        </w:tc>
      </w:tr>
      <w:tr w14:paraId="08D26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6" w:hRule="atLeast"/>
        </w:trPr>
        <w:tc>
          <w:tcPr>
            <w:tcW w:w="1457" w:type="dxa"/>
            <w:vAlign w:val="center"/>
          </w:tcPr>
          <w:p w14:paraId="656123F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节目内容</w:t>
            </w:r>
          </w:p>
        </w:tc>
        <w:tc>
          <w:tcPr>
            <w:tcW w:w="1033" w:type="dxa"/>
            <w:vAlign w:val="center"/>
          </w:tcPr>
          <w:p w14:paraId="2BB5733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30分</w:t>
            </w:r>
          </w:p>
        </w:tc>
        <w:tc>
          <w:tcPr>
            <w:tcW w:w="6458" w:type="dxa"/>
            <w:vAlign w:val="center"/>
          </w:tcPr>
          <w:p w14:paraId="2D8CCD7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560" w:lineRule="exact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1.</w:t>
            </w:r>
            <w:r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主题契合度（15分）</w:t>
            </w: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紧密围绕迎新晚会主题，传递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爱校荣校</w:t>
            </w: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价值观，主题鲜明且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独具特色</w:t>
            </w: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，为观众带来强烈新鲜感与深刻启发。</w:t>
            </w:r>
          </w:p>
          <w:p w14:paraId="3F9DE9F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57" w:afterLines="50" w:afterAutospacing="0" w:line="56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2.</w:t>
            </w:r>
            <w:r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内容创新度（15分）</w:t>
            </w: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节目内容构思新颖，形式、情节等方面有创新元素，不落俗套，能展现当代大学生创新思维与精神风貌。</w:t>
            </w:r>
          </w:p>
        </w:tc>
      </w:tr>
      <w:tr w14:paraId="49351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2" w:hRule="atLeast"/>
        </w:trPr>
        <w:tc>
          <w:tcPr>
            <w:tcW w:w="1457" w:type="dxa"/>
            <w:vAlign w:val="center"/>
          </w:tcPr>
          <w:p w14:paraId="338B797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表演技巧</w:t>
            </w:r>
          </w:p>
        </w:tc>
        <w:tc>
          <w:tcPr>
            <w:tcW w:w="1033" w:type="dxa"/>
            <w:vAlign w:val="center"/>
          </w:tcPr>
          <w:p w14:paraId="24AF749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30分</w:t>
            </w:r>
          </w:p>
        </w:tc>
        <w:tc>
          <w:tcPr>
            <w:tcW w:w="6458" w:type="dxa"/>
            <w:vAlign w:val="center"/>
          </w:tcPr>
          <w:p w14:paraId="19CEE26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560" w:lineRule="exact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1.</w:t>
            </w:r>
            <w:r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专业技能（15分）</w:t>
            </w: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参演人员熟练掌握专业表演技能，在声乐、舞蹈、语言等方面展现高水准专业素养。</w:t>
            </w:r>
          </w:p>
          <w:p w14:paraId="27FE5F8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57" w:afterLines="50" w:afterAutospacing="0" w:line="56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2.</w:t>
            </w:r>
            <w:r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团队协作（15分）</w:t>
            </w: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节目成员间配合默契，衔接流畅自然，无失误、脱节，展现良好团队协作能力。</w:t>
            </w:r>
          </w:p>
        </w:tc>
      </w:tr>
      <w:tr w14:paraId="5C38E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1457" w:type="dxa"/>
            <w:vAlign w:val="center"/>
          </w:tcPr>
          <w:p w14:paraId="5679628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舞台表现</w:t>
            </w:r>
          </w:p>
        </w:tc>
        <w:tc>
          <w:tcPr>
            <w:tcW w:w="1033" w:type="dxa"/>
            <w:vAlign w:val="center"/>
          </w:tcPr>
          <w:p w14:paraId="04A2A13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3</w:t>
            </w: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0分</w:t>
            </w:r>
          </w:p>
        </w:tc>
        <w:tc>
          <w:tcPr>
            <w:tcW w:w="6458" w:type="dxa"/>
            <w:vAlign w:val="center"/>
          </w:tcPr>
          <w:p w14:paraId="40BD633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 w:line="560" w:lineRule="exact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1.</w:t>
            </w:r>
            <w:r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情感表达（15 分）</w:t>
            </w: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表演者情感饱满真挚，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能够</w:t>
            </w: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借助表情、肢体语言等将情感传递给观众，引发情感共鸣。</w:t>
            </w:r>
          </w:p>
          <w:p w14:paraId="123A76C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57" w:afterLines="50" w:afterAutospacing="0" w:line="560" w:lineRule="exact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2.</w:t>
            </w:r>
            <w:r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舞台掌控（15分）</w:t>
            </w: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表演者自信大方，与舞台环境、道具等融合度高，有效调动现场气氛，吸引观众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目光</w:t>
            </w: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。</w:t>
            </w:r>
          </w:p>
        </w:tc>
      </w:tr>
      <w:tr w14:paraId="10183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457" w:type="dxa"/>
            <w:vAlign w:val="center"/>
          </w:tcPr>
          <w:p w14:paraId="40547B9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时间控制</w:t>
            </w:r>
          </w:p>
        </w:tc>
        <w:tc>
          <w:tcPr>
            <w:tcW w:w="1033" w:type="dxa"/>
            <w:vAlign w:val="center"/>
          </w:tcPr>
          <w:p w14:paraId="635B3B6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1</w:t>
            </w: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0分</w:t>
            </w:r>
          </w:p>
        </w:tc>
        <w:tc>
          <w:tcPr>
            <w:tcW w:w="6458" w:type="dxa"/>
            <w:vAlign w:val="center"/>
          </w:tcPr>
          <w:p w14:paraId="5310202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560" w:lineRule="exac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节目时长严格控制在规定范围内，节奏把握精准，不拖沓仓促，展现良好时间管理能力与节目编排合理性。</w:t>
            </w:r>
          </w:p>
        </w:tc>
      </w:tr>
    </w:tbl>
    <w:p w14:paraId="6BDED9A6">
      <w:pPr>
        <w:rPr>
          <w:rFonts w:hint="eastAsia" w:eastAsiaTheme="minorEastAsia"/>
          <w:lang w:eastAsia="zh-CN"/>
        </w:rPr>
      </w:pPr>
    </w:p>
    <w:sectPr>
      <w:pgSz w:w="11906" w:h="16838"/>
      <w:pgMar w:top="1757" w:right="1587" w:bottom="1757" w:left="1587" w:header="851" w:footer="992" w:gutter="0"/>
      <w:cols w:space="0" w:num="1"/>
      <w:rtlGutter w:val="0"/>
      <w:docGrid w:type="linesAndChars" w:linePitch="312" w:charSpace="-27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9C6F5E"/>
    <w:rsid w:val="019839AC"/>
    <w:rsid w:val="229C6F5E"/>
    <w:rsid w:val="3EA462C4"/>
    <w:rsid w:val="5927702C"/>
    <w:rsid w:val="5AC9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2025-05-26T03:13:00Z</dcterms:created>
  <dc:creator>唐哲涵</dc:creator>
  <cp:lastModifiedBy>唐哲涵</cp:lastModifiedBy>
  <dcterms:modified xsi:type="dcterms:W3CDTF">2025-05-26T03:29:57Z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7622052814604B75B23B9C121C76A142_11</vt:lpwstr>
  </property>
  <property fmtid="{D5CDD505-2E9C-101B-9397-08002B2CF9AE}" pid="4" name="KSOTemplateDocerSaveRecord">
    <vt:lpwstr>eyJoZGlkIjoiZmUxYmRmNjIxNTAwMzZjMDQ3NTBmZDk5ODczYTE3ZDMiLCJ1c2VySWQiOiIyNTYxNzMwNDgifQ==</vt:lpwstr>
  </property>
</Properties>
</file>